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49" w:rsidRPr="00BF04B9" w:rsidRDefault="006D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BF04B9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Middle East Technical University (METU) is one of the leading higher education institutions in Turkey with high international reputation. Institute of Applied Mathematics (IAM) was founded</w:t>
      </w:r>
      <w:r w:rsidRPr="00BF04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tr-TR" w:eastAsia="tr-TR"/>
        </w:rPr>
        <w:t xml:space="preserve"> </w:t>
      </w:r>
      <w:r w:rsidRPr="00BF04B9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in 2002 as an interdisciplinary Graduate School fostering </w:t>
      </w:r>
      <w:r w:rsidRPr="00BF04B9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research and teaching activities in Applied Mathematics.</w:t>
      </w:r>
    </w:p>
    <w:p w:rsidR="00B65A49" w:rsidRPr="00BF04B9" w:rsidRDefault="006D6651">
      <w:pPr>
        <w:pStyle w:val="NormalWeb"/>
        <w:shd w:val="clear" w:color="auto" w:fill="FFFFFF"/>
        <w:jc w:val="both"/>
        <w:rPr>
          <w:color w:val="000000"/>
        </w:rPr>
      </w:pPr>
      <w:r w:rsidRPr="00BF04B9">
        <w:rPr>
          <w:color w:val="000000"/>
        </w:rPr>
        <w:t>Applications are invited for a tenure-track appointment</w:t>
      </w:r>
      <w:r w:rsidRPr="00BF04B9">
        <w:rPr>
          <w:b/>
          <w:color w:val="000000"/>
        </w:rPr>
        <w:t xml:space="preserve"> at</w:t>
      </w:r>
      <w:r w:rsidR="00BF04B9" w:rsidRPr="00BF04B9">
        <w:rPr>
          <w:b/>
          <w:color w:val="000000"/>
        </w:rPr>
        <w:t xml:space="preserve"> </w:t>
      </w:r>
      <w:r w:rsidRPr="00BF04B9">
        <w:rPr>
          <w:b/>
          <w:color w:val="000000"/>
        </w:rPr>
        <w:t xml:space="preserve">Assistant Professor </w:t>
      </w:r>
      <w:proofErr w:type="gramStart"/>
      <w:r w:rsidRPr="00BF04B9">
        <w:rPr>
          <w:b/>
          <w:color w:val="000000"/>
        </w:rPr>
        <w:t>level</w:t>
      </w:r>
      <w:proofErr w:type="gramEnd"/>
      <w:r w:rsidRPr="00BF04B9">
        <w:rPr>
          <w:b/>
          <w:color w:val="000000"/>
        </w:rPr>
        <w:t xml:space="preserve"> </w:t>
      </w:r>
      <w:r w:rsidRPr="00BF04B9">
        <w:rPr>
          <w:rStyle w:val="Strong"/>
          <w:b w:val="0"/>
          <w:color w:val="000000"/>
        </w:rPr>
        <w:t>in the Programs</w:t>
      </w:r>
      <w:r w:rsidR="00BF04B9">
        <w:rPr>
          <w:rStyle w:val="Strong"/>
          <w:b w:val="0"/>
          <w:color w:val="000000"/>
        </w:rPr>
        <w:t xml:space="preserve"> of I</w:t>
      </w:r>
      <w:bookmarkStart w:id="0" w:name="_GoBack"/>
      <w:bookmarkEnd w:id="0"/>
      <w:r w:rsidRPr="00BF04B9">
        <w:rPr>
          <w:rStyle w:val="Strong"/>
          <w:b w:val="0"/>
          <w:color w:val="000000"/>
        </w:rPr>
        <w:t>nstitute of Applied Mathematics (IAM) listed below</w:t>
      </w:r>
      <w:r w:rsidRPr="00BF04B9">
        <w:rPr>
          <w:rStyle w:val="Strong"/>
          <w:color w:val="000000"/>
        </w:rPr>
        <w:t xml:space="preserve">. </w:t>
      </w:r>
    </w:p>
    <w:p w:rsidR="00B65A49" w:rsidRPr="00BF04B9" w:rsidRDefault="006D6651" w:rsidP="00F772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4B9">
        <w:rPr>
          <w:rFonts w:ascii="Times New Roman" w:eastAsia="Times New Roman" w:hAnsi="Times New Roman" w:cs="Times New Roman"/>
          <w:sz w:val="24"/>
          <w:szCs w:val="24"/>
        </w:rPr>
        <w:t xml:space="preserve">Primary responsibilities of the position </w:t>
      </w:r>
      <w:r w:rsidRPr="00BF04B9">
        <w:rPr>
          <w:rFonts w:ascii="Times New Roman" w:eastAsia="Times New Roman" w:hAnsi="Times New Roman" w:cs="Times New Roman"/>
          <w:sz w:val="24"/>
          <w:szCs w:val="24"/>
        </w:rPr>
        <w:t>are to teach graduate courses, participate in research</w:t>
      </w:r>
      <w:r w:rsidRPr="00BF04B9">
        <w:rPr>
          <w:rFonts w:ascii="Times New Roman" w:eastAsia="Times New Roman" w:hAnsi="Times New Roman" w:cs="Times New Roman"/>
          <w:sz w:val="24"/>
          <w:szCs w:val="24"/>
        </w:rPr>
        <w:t xml:space="preserve"> and other scholarly activities; engage in student/faculty collaboration; </w:t>
      </w:r>
      <w:r w:rsidR="00F7727E" w:rsidRPr="00BF04B9">
        <w:rPr>
          <w:rFonts w:ascii="Times New Roman" w:eastAsia="Times New Roman" w:hAnsi="Times New Roman" w:cs="Times New Roman"/>
          <w:sz w:val="24"/>
          <w:szCs w:val="24"/>
        </w:rPr>
        <w:t>supervise</w:t>
      </w:r>
      <w:r w:rsidRPr="00BF04B9">
        <w:rPr>
          <w:rFonts w:ascii="Times New Roman" w:eastAsia="Times New Roman" w:hAnsi="Times New Roman" w:cs="Times New Roman"/>
          <w:sz w:val="24"/>
          <w:szCs w:val="24"/>
        </w:rPr>
        <w:t xml:space="preserve"> and guide students in their professional development. Other responsibilities include service to the institute, the univ</w:t>
      </w:r>
      <w:r w:rsidRPr="00BF04B9">
        <w:rPr>
          <w:rFonts w:ascii="Times New Roman" w:eastAsia="Times New Roman" w:hAnsi="Times New Roman" w:cs="Times New Roman"/>
          <w:sz w:val="24"/>
          <w:szCs w:val="24"/>
        </w:rPr>
        <w:t xml:space="preserve">ersity and the profession. </w:t>
      </w:r>
    </w:p>
    <w:p w:rsidR="00B65A49" w:rsidRPr="00BF04B9" w:rsidRDefault="006D6651">
      <w:pPr>
        <w:pStyle w:val="NormalWeb"/>
        <w:shd w:val="clear" w:color="auto" w:fill="FFFFFF"/>
        <w:jc w:val="both"/>
      </w:pPr>
      <w:r w:rsidRPr="00BF04B9">
        <w:rPr>
          <w:b/>
          <w:color w:val="000000"/>
        </w:rPr>
        <w:t xml:space="preserve">Actuarial Sciences Program: </w:t>
      </w:r>
      <w:r w:rsidRPr="00BF04B9">
        <w:rPr>
          <w:color w:val="000000"/>
        </w:rPr>
        <w:t>Candidates for the position must have a completed Ph.D. by the time of appointment in Actuarial Science or a related field such as Statistics, Mathematics, Finance or Economics. Those with demonstrate</w:t>
      </w:r>
      <w:r w:rsidRPr="00BF04B9">
        <w:rPr>
          <w:color w:val="000000"/>
        </w:rPr>
        <w:t>d research ability and teaching experience are preferred. Further</w:t>
      </w:r>
      <w:r w:rsidR="00F7727E" w:rsidRPr="00BF04B9">
        <w:rPr>
          <w:color w:val="000000"/>
        </w:rPr>
        <w:t>more</w:t>
      </w:r>
      <w:r w:rsidRPr="00BF04B9">
        <w:rPr>
          <w:color w:val="000000"/>
        </w:rPr>
        <w:t>, candidates should have a strong capability of publishing in top actuarial, statistics, finance, and/or mathematics journals in the area of actuarial science. A completed actuarial credentia</w:t>
      </w:r>
      <w:r w:rsidRPr="00BF04B9">
        <w:rPr>
          <w:color w:val="000000"/>
        </w:rPr>
        <w:t xml:space="preserve">l (or one in progress) from any of the professional societies is preferred. </w:t>
      </w:r>
    </w:p>
    <w:p w:rsidR="00B65A49" w:rsidRPr="00BF04B9" w:rsidRDefault="006D6651">
      <w:pPr>
        <w:pStyle w:val="NormalWeb"/>
        <w:shd w:val="clear" w:color="auto" w:fill="FFFFFF"/>
        <w:jc w:val="both"/>
      </w:pPr>
      <w:r w:rsidRPr="00BF04B9">
        <w:rPr>
          <w:b/>
          <w:color w:val="000000"/>
        </w:rPr>
        <w:t>Cryptography Program</w:t>
      </w:r>
      <w:r w:rsidRPr="00BF04B9">
        <w:rPr>
          <w:color w:val="000000"/>
        </w:rPr>
        <w:t xml:space="preserve">: </w:t>
      </w:r>
      <w:r w:rsidRPr="00BF04B9">
        <w:rPr>
          <w:color w:val="000000"/>
          <w:lang w:val="tr-TR" w:eastAsia="tr-TR"/>
        </w:rPr>
        <w:t xml:space="preserve">Applicants should have a Ph.D. degree </w:t>
      </w:r>
      <w:r w:rsidRPr="00BF04B9">
        <w:rPr>
          <w:color w:val="000000"/>
          <w:lang w:val="tr-TR" w:eastAsia="tr-TR"/>
        </w:rPr>
        <w:t xml:space="preserve">in </w:t>
      </w:r>
      <w:r w:rsidR="00F7727E" w:rsidRPr="00BF04B9">
        <w:rPr>
          <w:color w:val="000000"/>
        </w:rPr>
        <w:t xml:space="preserve">Mathematics, Computer Science </w:t>
      </w:r>
      <w:r w:rsidRPr="00BF04B9">
        <w:rPr>
          <w:color w:val="000000"/>
          <w:lang w:val="tr-TR" w:eastAsia="tr-TR"/>
        </w:rPr>
        <w:t>or a related field,</w:t>
      </w:r>
      <w:r w:rsidRPr="00BF04B9">
        <w:rPr>
          <w:color w:val="000000"/>
          <w:lang w:val="tr-TR" w:eastAsia="tr-TR"/>
        </w:rPr>
        <w:t xml:space="preserve"> and </w:t>
      </w:r>
      <w:r w:rsidR="00BF04B9">
        <w:rPr>
          <w:color w:val="000000"/>
          <w:lang w:val="tr-TR" w:eastAsia="tr-TR"/>
        </w:rPr>
        <w:t>postdoctoral</w:t>
      </w:r>
      <w:r w:rsidRPr="00BF04B9">
        <w:rPr>
          <w:color w:val="000000"/>
          <w:lang w:val="tr-TR" w:eastAsia="tr-TR"/>
        </w:rPr>
        <w:t xml:space="preserve"> experience is preferred</w:t>
      </w:r>
      <w:r w:rsidRPr="00BF04B9">
        <w:rPr>
          <w:color w:val="000000"/>
          <w:lang w:val="tr-TR" w:eastAsia="tr-TR"/>
        </w:rPr>
        <w:t xml:space="preserve">. Applications in the areas of symmetric </w:t>
      </w:r>
      <w:r w:rsidRPr="00BF04B9">
        <w:rPr>
          <w:color w:val="000000"/>
          <w:lang w:val="tr-TR" w:eastAsia="tr-TR"/>
        </w:rPr>
        <w:t>cryptography and cryptographic protocols are encouraged. Outstanding candidates in all areas of Cryptography will be considered. A candidate with outstanding promise in research in</w:t>
      </w:r>
      <w:r w:rsidR="00BF04B9">
        <w:rPr>
          <w:color w:val="000000"/>
          <w:lang w:val="tr-TR" w:eastAsia="tr-TR"/>
        </w:rPr>
        <w:t xml:space="preserve"> international level is expected.</w:t>
      </w:r>
    </w:p>
    <w:p w:rsidR="00B65A49" w:rsidRPr="00BF04B9" w:rsidRDefault="006D6651" w:rsidP="00F7727E">
      <w:pPr>
        <w:jc w:val="both"/>
      </w:pPr>
      <w:r w:rsidRPr="00BF04B9">
        <w:rPr>
          <w:rFonts w:ascii="Times New Roman" w:hAnsi="Times New Roman" w:cs="Times New Roman"/>
          <w:b/>
          <w:color w:val="000000"/>
          <w:sz w:val="24"/>
          <w:szCs w:val="24"/>
        </w:rPr>
        <w:t>Financial Mathematics Program:</w:t>
      </w:r>
      <w:r w:rsidRPr="00BF04B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F04B9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Candidates must hold a Ph.D. in Mathematics, Statistics, or a closely related discipline. </w:t>
      </w:r>
      <w:r w:rsidR="00BF04B9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</w:rPr>
        <w:t>Postdoctoral e</w:t>
      </w:r>
      <w:r w:rsidRPr="00BF04B9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xperience is preferred. </w:t>
      </w:r>
      <w:r w:rsidR="00BF04B9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</w:rPr>
        <w:t>Preference w</w:t>
      </w:r>
      <w:r w:rsidRPr="00BF04B9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ill be given to candidates with strong research potential and record in Probability Theory (or related fields) and i</w:t>
      </w:r>
      <w:r w:rsidRPr="00BF04B9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ts applications to Mathematical Finance, Actuarial Sciences and Operations Research.</w:t>
      </w:r>
    </w:p>
    <w:p w:rsidR="00B65A49" w:rsidRPr="00BF04B9" w:rsidRDefault="006D6651">
      <w:pPr>
        <w:pStyle w:val="NormalWeb"/>
        <w:shd w:val="clear" w:color="auto" w:fill="FFFFFF"/>
        <w:jc w:val="both"/>
        <w:rPr>
          <w:b/>
          <w:color w:val="FF0000"/>
        </w:rPr>
      </w:pPr>
      <w:r w:rsidRPr="00BF04B9">
        <w:rPr>
          <w:b/>
          <w:color w:val="000000"/>
        </w:rPr>
        <w:t xml:space="preserve">Scientific Computing Program: </w:t>
      </w:r>
      <w:r w:rsidRPr="00BF04B9">
        <w:rPr>
          <w:color w:val="2A2A2A"/>
          <w:shd w:val="clear" w:color="auto" w:fill="FFFFFF"/>
        </w:rPr>
        <w:t xml:space="preserve">Candidates must hold a Ph.D. in Mathematics, Computer Science </w:t>
      </w:r>
      <w:r w:rsidRPr="00BF04B9">
        <w:rPr>
          <w:shd w:val="clear" w:color="auto" w:fill="FFFFFF"/>
        </w:rPr>
        <w:t>or a related field</w:t>
      </w:r>
      <w:r w:rsidRPr="00BF04B9">
        <w:rPr>
          <w:color w:val="2A2A2A"/>
          <w:shd w:val="clear" w:color="auto" w:fill="FFFFFF"/>
        </w:rPr>
        <w:t>. Postdoctoral experience is preferred.  Candidates with stro</w:t>
      </w:r>
      <w:r w:rsidRPr="00BF04B9">
        <w:rPr>
          <w:color w:val="2A2A2A"/>
          <w:shd w:val="clear" w:color="auto" w:fill="FFFFFF"/>
        </w:rPr>
        <w:t xml:space="preserve">ng research potential in Applied Mathematics, Computational Methods, Numerical Analysis and Optimization will be considered. </w:t>
      </w:r>
    </w:p>
    <w:p w:rsidR="00B65A49" w:rsidRPr="00BF04B9" w:rsidRDefault="006D6651">
      <w:pPr>
        <w:jc w:val="both"/>
        <w:rPr>
          <w:rFonts w:ascii="Times New Roman" w:hAnsi="Times New Roman" w:cs="Times New Roman"/>
          <w:sz w:val="24"/>
          <w:szCs w:val="24"/>
        </w:rPr>
      </w:pPr>
      <w:r w:rsidRPr="00BF04B9">
        <w:rPr>
          <w:rFonts w:ascii="Times New Roman" w:hAnsi="Times New Roman" w:cs="Times New Roman"/>
          <w:b/>
          <w:color w:val="000000"/>
          <w:sz w:val="24"/>
          <w:szCs w:val="24"/>
        </w:rPr>
        <w:t>Application Information:</w:t>
      </w:r>
      <w:r w:rsidR="00BF04B9">
        <w:rPr>
          <w:rFonts w:ascii="Times New Roman" w:hAnsi="Times New Roman" w:cs="Times New Roman"/>
          <w:color w:val="000000"/>
          <w:sz w:val="24"/>
          <w:szCs w:val="24"/>
        </w:rPr>
        <w:t xml:space="preserve"> To apply, a cover letter, </w:t>
      </w:r>
      <w:r w:rsidRPr="00BF04B9">
        <w:rPr>
          <w:rFonts w:ascii="Times New Roman" w:hAnsi="Times New Roman" w:cs="Times New Roman"/>
          <w:color w:val="000000"/>
          <w:sz w:val="24"/>
          <w:szCs w:val="24"/>
        </w:rPr>
        <w:t xml:space="preserve">curriculum vitae, three letters of recommendation, research and teaching statements (including teaching evaluations if any) should be emailed to </w:t>
      </w:r>
      <w:hyperlink r:id="rId5">
        <w:r w:rsidRPr="00BF04B9">
          <w:rPr>
            <w:rStyle w:val="InternetLink"/>
            <w:rFonts w:ascii="Times New Roman" w:hAnsi="Times New Roman" w:cs="Times New Roman"/>
            <w:sz w:val="24"/>
            <w:szCs w:val="24"/>
          </w:rPr>
          <w:t>iamhire@metu.edu.tr</w:t>
        </w:r>
      </w:hyperlink>
      <w:r w:rsidRPr="00BF04B9">
        <w:rPr>
          <w:rStyle w:val="tquote1"/>
          <w:rFonts w:ascii="Times New Roman" w:hAnsi="Times New Roman" w:cs="Times New Roman"/>
          <w:sz w:val="24"/>
          <w:szCs w:val="24"/>
        </w:rPr>
        <w:t xml:space="preserve"> </w:t>
      </w:r>
    </w:p>
    <w:p w:rsidR="00B65A49" w:rsidRDefault="006D66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4B9">
        <w:rPr>
          <w:rFonts w:ascii="Times New Roman" w:eastAsia="Times New Roman" w:hAnsi="Times New Roman" w:cs="Times New Roman"/>
          <w:sz w:val="24"/>
          <w:szCs w:val="24"/>
        </w:rPr>
        <w:t>Applications will</w:t>
      </w:r>
      <w:r w:rsidRPr="00BF04B9">
        <w:rPr>
          <w:rFonts w:ascii="Times New Roman" w:eastAsia="Times New Roman" w:hAnsi="Times New Roman" w:cs="Times New Roman"/>
          <w:sz w:val="24"/>
          <w:szCs w:val="24"/>
        </w:rPr>
        <w:t xml:space="preserve"> be reviewed periodically; search will continue until position is filled.</w:t>
      </w:r>
    </w:p>
    <w:p w:rsidR="00B65A49" w:rsidRDefault="00B65A49"/>
    <w:sectPr w:rsidR="00B65A49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49"/>
    <w:rsid w:val="001064C8"/>
    <w:rsid w:val="006D6651"/>
    <w:rsid w:val="00B65A49"/>
    <w:rsid w:val="00BF04B9"/>
    <w:rsid w:val="00F7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B1"/>
    <w:pPr>
      <w:suppressAutoHyphens/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quote1">
    <w:name w:val="t_quote1"/>
    <w:basedOn w:val="DefaultParagraphFont"/>
    <w:rsid w:val="00371D2F"/>
  </w:style>
  <w:style w:type="character" w:styleId="Strong">
    <w:name w:val="Strong"/>
    <w:basedOn w:val="DefaultParagraphFont"/>
    <w:uiPriority w:val="22"/>
    <w:qFormat/>
    <w:rsid w:val="00371D2F"/>
    <w:rPr>
      <w:b/>
      <w:bCs/>
    </w:rPr>
  </w:style>
  <w:style w:type="character" w:customStyle="1" w:styleId="InternetLink">
    <w:name w:val="Internet Link"/>
    <w:basedOn w:val="DefaultParagraphFont"/>
    <w:uiPriority w:val="99"/>
    <w:unhideWhenUsed/>
    <w:rsid w:val="00746281"/>
    <w:rPr>
      <w:color w:val="0000FF" w:themeColor="hyperlink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rsid w:val="00371D2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B1"/>
    <w:pPr>
      <w:suppressAutoHyphens/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quote1">
    <w:name w:val="t_quote1"/>
    <w:basedOn w:val="DefaultParagraphFont"/>
    <w:rsid w:val="00371D2F"/>
  </w:style>
  <w:style w:type="character" w:styleId="Strong">
    <w:name w:val="Strong"/>
    <w:basedOn w:val="DefaultParagraphFont"/>
    <w:uiPriority w:val="22"/>
    <w:qFormat/>
    <w:rsid w:val="00371D2F"/>
    <w:rPr>
      <w:b/>
      <w:bCs/>
    </w:rPr>
  </w:style>
  <w:style w:type="character" w:customStyle="1" w:styleId="InternetLink">
    <w:name w:val="Internet Link"/>
    <w:basedOn w:val="DefaultParagraphFont"/>
    <w:uiPriority w:val="99"/>
    <w:unhideWhenUsed/>
    <w:rsid w:val="00746281"/>
    <w:rPr>
      <w:color w:val="0000FF" w:themeColor="hyperlink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rsid w:val="00371D2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amhire@me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bulentpc</dc:creator>
  <cp:lastModifiedBy>kestel</cp:lastModifiedBy>
  <cp:revision>2</cp:revision>
  <dcterms:created xsi:type="dcterms:W3CDTF">2015-03-26T18:26:00Z</dcterms:created>
  <dcterms:modified xsi:type="dcterms:W3CDTF">2015-03-26T18:26:00Z</dcterms:modified>
  <dc:language>en-GB</dc:language>
</cp:coreProperties>
</file>