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19" w:rsidRPr="007278B2" w:rsidRDefault="00A10E5A" w:rsidP="00A10E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8B2">
        <w:rPr>
          <w:rFonts w:ascii="Times New Roman" w:hAnsi="Times New Roman" w:cs="Times New Roman"/>
          <w:b/>
          <w:sz w:val="26"/>
          <w:szCs w:val="26"/>
        </w:rPr>
        <w:t>Dynami</w:t>
      </w:r>
      <w:r w:rsidR="00E01936" w:rsidRPr="007278B2">
        <w:rPr>
          <w:rFonts w:ascii="Times New Roman" w:hAnsi="Times New Roman" w:cs="Times New Roman"/>
          <w:b/>
          <w:sz w:val="26"/>
          <w:szCs w:val="26"/>
        </w:rPr>
        <w:t>cs and Stability Analysis of</w:t>
      </w:r>
      <w:r w:rsidR="00A6054D" w:rsidRPr="007278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8B2">
        <w:rPr>
          <w:rFonts w:ascii="Times New Roman" w:hAnsi="Times New Roman" w:cs="Times New Roman"/>
          <w:b/>
          <w:sz w:val="26"/>
          <w:szCs w:val="26"/>
        </w:rPr>
        <w:t>Fluid Structure Interaction Problems</w:t>
      </w:r>
    </w:p>
    <w:p w:rsidR="00A10E5A" w:rsidRPr="00821710" w:rsidRDefault="00A10E5A" w:rsidP="00A10E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1710">
        <w:rPr>
          <w:rFonts w:ascii="Times New Roman" w:hAnsi="Times New Roman" w:cs="Times New Roman"/>
          <w:sz w:val="24"/>
          <w:szCs w:val="24"/>
        </w:rPr>
        <w:t>Emine</w:t>
      </w:r>
      <w:proofErr w:type="spellEnd"/>
      <w:r w:rsidRPr="0082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10">
        <w:rPr>
          <w:rFonts w:ascii="Times New Roman" w:hAnsi="Times New Roman" w:cs="Times New Roman"/>
          <w:sz w:val="24"/>
          <w:szCs w:val="24"/>
        </w:rPr>
        <w:t>Yasemen</w:t>
      </w:r>
      <w:proofErr w:type="spellEnd"/>
      <w:r w:rsidRPr="00821710">
        <w:rPr>
          <w:rFonts w:ascii="Times New Roman" w:hAnsi="Times New Roman" w:cs="Times New Roman"/>
          <w:sz w:val="24"/>
          <w:szCs w:val="24"/>
        </w:rPr>
        <w:t xml:space="preserve"> Kaya-Cekin</w:t>
      </w:r>
      <w:r w:rsidR="0060711D">
        <w:rPr>
          <w:rFonts w:ascii="Times New Roman" w:hAnsi="Times New Roman" w:cs="Times New Roman"/>
          <w:sz w:val="24"/>
          <w:szCs w:val="24"/>
        </w:rPr>
        <w:t>*</w:t>
      </w:r>
      <w:r w:rsidRPr="00821710">
        <w:rPr>
          <w:rFonts w:ascii="Times New Roman" w:hAnsi="Times New Roman" w:cs="Times New Roman"/>
          <w:sz w:val="24"/>
          <w:szCs w:val="24"/>
        </w:rPr>
        <w:t xml:space="preserve">, Eugenio </w:t>
      </w:r>
      <w:proofErr w:type="spellStart"/>
      <w:r w:rsidRPr="00821710">
        <w:rPr>
          <w:rFonts w:ascii="Times New Roman" w:hAnsi="Times New Roman" w:cs="Times New Roman"/>
          <w:sz w:val="24"/>
          <w:szCs w:val="24"/>
        </w:rPr>
        <w:t>Aul</w:t>
      </w:r>
      <w:r w:rsidR="00FE0A38">
        <w:rPr>
          <w:rFonts w:ascii="Times New Roman" w:hAnsi="Times New Roman" w:cs="Times New Roman"/>
          <w:sz w:val="24"/>
          <w:szCs w:val="24"/>
        </w:rPr>
        <w:t>isa</w:t>
      </w:r>
      <w:proofErr w:type="spellEnd"/>
      <w:r w:rsidR="00FE0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1710">
        <w:rPr>
          <w:rFonts w:ascii="Times New Roman" w:hAnsi="Times New Roman" w:cs="Times New Roman"/>
          <w:sz w:val="24"/>
          <w:szCs w:val="24"/>
        </w:rPr>
        <w:t>Akif</w:t>
      </w:r>
      <w:proofErr w:type="spellEnd"/>
      <w:r w:rsidRPr="0082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1710">
        <w:rPr>
          <w:rFonts w:ascii="Times New Roman" w:hAnsi="Times New Roman" w:cs="Times New Roman"/>
          <w:sz w:val="24"/>
          <w:szCs w:val="24"/>
        </w:rPr>
        <w:t>Ibragimov</w:t>
      </w:r>
      <w:proofErr w:type="spellEnd"/>
      <w:r w:rsidR="00FE0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0A38">
        <w:rPr>
          <w:rFonts w:ascii="Times New Roman" w:hAnsi="Times New Roman" w:cs="Times New Roman"/>
          <w:sz w:val="24"/>
          <w:szCs w:val="24"/>
        </w:rPr>
        <w:t>Padmanabhan</w:t>
      </w:r>
      <w:proofErr w:type="spellEnd"/>
      <w:r w:rsidR="00FE0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A38">
        <w:rPr>
          <w:rFonts w:ascii="Times New Roman" w:hAnsi="Times New Roman" w:cs="Times New Roman"/>
          <w:sz w:val="24"/>
          <w:szCs w:val="24"/>
        </w:rPr>
        <w:t>Seshaiyer</w:t>
      </w:r>
      <w:proofErr w:type="spellEnd"/>
    </w:p>
    <w:p w:rsidR="00821710" w:rsidRPr="00821710" w:rsidRDefault="00821710" w:rsidP="008217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5A" w:rsidRPr="00E01936" w:rsidRDefault="00E01936" w:rsidP="00B71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936">
        <w:rPr>
          <w:rFonts w:ascii="Times New Roman" w:hAnsi="Times New Roman" w:cs="Times New Roman"/>
          <w:sz w:val="24"/>
          <w:szCs w:val="24"/>
        </w:rPr>
        <w:t>In this work, we investigate the dynamical behavio</w:t>
      </w:r>
      <w:r>
        <w:rPr>
          <w:rFonts w:ascii="Times New Roman" w:hAnsi="Times New Roman" w:cs="Times New Roman"/>
          <w:sz w:val="24"/>
          <w:szCs w:val="24"/>
        </w:rPr>
        <w:t>r of non-linear thin structures interacting with fl</w:t>
      </w:r>
      <w:r w:rsidRPr="00E01936">
        <w:rPr>
          <w:rFonts w:ascii="Times New Roman" w:hAnsi="Times New Roman" w:cs="Times New Roman"/>
          <w:sz w:val="24"/>
          <w:szCs w:val="24"/>
        </w:rPr>
        <w:t xml:space="preserve">uid </w:t>
      </w:r>
      <w:r>
        <w:rPr>
          <w:rFonts w:ascii="Times New Roman" w:hAnsi="Times New Roman" w:cs="Times New Roman"/>
          <w:sz w:val="24"/>
          <w:szCs w:val="24"/>
        </w:rPr>
        <w:t>fl</w:t>
      </w:r>
      <w:r w:rsidRPr="00E01936">
        <w:rPr>
          <w:rFonts w:ascii="Times New Roman" w:hAnsi="Times New Roman" w:cs="Times New Roman"/>
          <w:sz w:val="24"/>
          <w:szCs w:val="24"/>
        </w:rPr>
        <w:t>ows. We initially conside</w:t>
      </w:r>
      <w:r>
        <w:rPr>
          <w:rFonts w:ascii="Times New Roman" w:hAnsi="Times New Roman" w:cs="Times New Roman"/>
          <w:sz w:val="24"/>
          <w:szCs w:val="24"/>
        </w:rPr>
        <w:t>r a 2-D model with a non-linear beam and an inviscid potential fl</w:t>
      </w:r>
      <w:r w:rsidRPr="00E01936">
        <w:rPr>
          <w:rFonts w:ascii="Times New Roman" w:hAnsi="Times New Roman" w:cs="Times New Roman"/>
          <w:sz w:val="24"/>
          <w:szCs w:val="24"/>
        </w:rPr>
        <w:t>ow.</w:t>
      </w:r>
      <w:r>
        <w:rPr>
          <w:rFonts w:ascii="Times New Roman" w:hAnsi="Times New Roman" w:cs="Times New Roman"/>
          <w:sz w:val="24"/>
          <w:szCs w:val="24"/>
        </w:rPr>
        <w:t xml:space="preserve"> Then we extend this problem to </w:t>
      </w:r>
      <w:r w:rsidRPr="00E01936">
        <w:rPr>
          <w:rFonts w:ascii="Times New Roman" w:hAnsi="Times New Roman" w:cs="Times New Roman"/>
          <w:sz w:val="24"/>
          <w:szCs w:val="24"/>
        </w:rPr>
        <w:t xml:space="preserve">a 3-D model with a </w:t>
      </w:r>
      <w:r>
        <w:rPr>
          <w:rFonts w:ascii="Times New Roman" w:hAnsi="Times New Roman" w:cs="Times New Roman"/>
          <w:sz w:val="24"/>
          <w:szCs w:val="24"/>
        </w:rPr>
        <w:t xml:space="preserve">non-linear plate and a slightly </w:t>
      </w:r>
      <w:r w:rsidRPr="00E01936">
        <w:rPr>
          <w:rFonts w:ascii="Times New Roman" w:hAnsi="Times New Roman" w:cs="Times New Roman"/>
          <w:sz w:val="24"/>
          <w:szCs w:val="24"/>
        </w:rPr>
        <w:t xml:space="preserve">compressible Darcy </w:t>
      </w:r>
      <w:r>
        <w:rPr>
          <w:rFonts w:ascii="Times New Roman" w:hAnsi="Times New Roman" w:cs="Times New Roman"/>
          <w:sz w:val="24"/>
          <w:szCs w:val="24"/>
        </w:rPr>
        <w:t xml:space="preserve">flow </w:t>
      </w:r>
      <w:r w:rsidRPr="00E01936">
        <w:rPr>
          <w:rFonts w:ascii="Times New Roman" w:hAnsi="Times New Roman" w:cs="Times New Roman"/>
          <w:sz w:val="24"/>
          <w:szCs w:val="24"/>
        </w:rPr>
        <w:t>in porous media. The thin structures i</w:t>
      </w:r>
      <w:r>
        <w:rPr>
          <w:rFonts w:ascii="Times New Roman" w:hAnsi="Times New Roman" w:cs="Times New Roman"/>
          <w:sz w:val="24"/>
          <w:szCs w:val="24"/>
        </w:rPr>
        <w:t xml:space="preserve">n both cases are modeled as the top boundary </w:t>
      </w:r>
      <w:r w:rsidRPr="00E01936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>fl</w:t>
      </w:r>
      <w:r w:rsidRPr="00E01936">
        <w:rPr>
          <w:rFonts w:ascii="Times New Roman" w:hAnsi="Times New Roman" w:cs="Times New Roman"/>
          <w:sz w:val="24"/>
          <w:szCs w:val="24"/>
        </w:rPr>
        <w:t>uid domain and described by coupled no</w:t>
      </w:r>
      <w:r>
        <w:rPr>
          <w:rFonts w:ascii="Times New Roman" w:hAnsi="Times New Roman" w:cs="Times New Roman"/>
          <w:sz w:val="24"/>
          <w:szCs w:val="24"/>
        </w:rPr>
        <w:t xml:space="preserve">n-linear momentum equations for </w:t>
      </w:r>
      <w:r w:rsidRPr="00E01936">
        <w:rPr>
          <w:rFonts w:ascii="Times New Roman" w:hAnsi="Times New Roman" w:cs="Times New Roman"/>
          <w:sz w:val="24"/>
          <w:szCs w:val="24"/>
        </w:rPr>
        <w:t>the axial and transverse dis</w:t>
      </w:r>
      <w:r>
        <w:rPr>
          <w:rFonts w:ascii="Times New Roman" w:hAnsi="Times New Roman" w:cs="Times New Roman"/>
          <w:sz w:val="24"/>
          <w:szCs w:val="24"/>
        </w:rPr>
        <w:t xml:space="preserve">placements. For each model, we first analyze the stability </w:t>
      </w:r>
      <w:r w:rsidRPr="00E01936">
        <w:rPr>
          <w:rFonts w:ascii="Times New Roman" w:hAnsi="Times New Roman" w:cs="Times New Roman"/>
          <w:sz w:val="24"/>
          <w:szCs w:val="24"/>
        </w:rPr>
        <w:t>of the associated dynamical non-linear structure pr</w:t>
      </w:r>
      <w:r w:rsidR="00B71FE2">
        <w:rPr>
          <w:rFonts w:ascii="Times New Roman" w:hAnsi="Times New Roman" w:cs="Times New Roman"/>
          <w:sz w:val="24"/>
          <w:szCs w:val="24"/>
        </w:rPr>
        <w:t xml:space="preserve">oblem and then explore the fluid </w:t>
      </w:r>
      <w:r w:rsidRPr="00E01936">
        <w:rPr>
          <w:rFonts w:ascii="Times New Roman" w:hAnsi="Times New Roman" w:cs="Times New Roman"/>
          <w:sz w:val="24"/>
          <w:szCs w:val="24"/>
        </w:rPr>
        <w:t>structure interaction problem. In particular, we sho</w:t>
      </w:r>
      <w:r w:rsidR="00B71FE2">
        <w:rPr>
          <w:rFonts w:ascii="Times New Roman" w:hAnsi="Times New Roman" w:cs="Times New Roman"/>
          <w:sz w:val="24"/>
          <w:szCs w:val="24"/>
        </w:rPr>
        <w:t xml:space="preserve">w that, for a class of boundary </w:t>
      </w:r>
      <w:r w:rsidRPr="00E01936">
        <w:rPr>
          <w:rFonts w:ascii="Times New Roman" w:hAnsi="Times New Roman" w:cs="Times New Roman"/>
          <w:sz w:val="24"/>
          <w:szCs w:val="24"/>
        </w:rPr>
        <w:t xml:space="preserve">conditions and given inlet velocity </w:t>
      </w:r>
      <w:r w:rsidR="00B71FE2">
        <w:rPr>
          <w:rFonts w:ascii="Times New Roman" w:hAnsi="Times New Roman" w:cs="Times New Roman"/>
          <w:sz w:val="24"/>
          <w:szCs w:val="24"/>
        </w:rPr>
        <w:t>fl</w:t>
      </w:r>
      <w:r w:rsidRPr="00E01936">
        <w:rPr>
          <w:rFonts w:ascii="Times New Roman" w:hAnsi="Times New Roman" w:cs="Times New Roman"/>
          <w:sz w:val="24"/>
          <w:szCs w:val="24"/>
        </w:rPr>
        <w:t xml:space="preserve">ow for the </w:t>
      </w:r>
      <w:r w:rsidR="00B71FE2">
        <w:rPr>
          <w:rFonts w:ascii="Times New Roman" w:hAnsi="Times New Roman" w:cs="Times New Roman"/>
          <w:sz w:val="24"/>
          <w:szCs w:val="24"/>
        </w:rPr>
        <w:t>fl</w:t>
      </w:r>
      <w:r w:rsidRPr="00E01936">
        <w:rPr>
          <w:rFonts w:ascii="Times New Roman" w:hAnsi="Times New Roman" w:cs="Times New Roman"/>
          <w:sz w:val="24"/>
          <w:szCs w:val="24"/>
        </w:rPr>
        <w:t>uid, the</w:t>
      </w:r>
      <w:r w:rsidR="00B71FE2">
        <w:rPr>
          <w:rFonts w:ascii="Times New Roman" w:hAnsi="Times New Roman" w:cs="Times New Roman"/>
          <w:sz w:val="24"/>
          <w:szCs w:val="24"/>
        </w:rPr>
        <w:t xml:space="preserve">re exists an appropriate energy </w:t>
      </w:r>
      <w:r w:rsidRPr="00E01936">
        <w:rPr>
          <w:rFonts w:ascii="Times New Roman" w:hAnsi="Times New Roman" w:cs="Times New Roman"/>
          <w:sz w:val="24"/>
          <w:szCs w:val="24"/>
        </w:rPr>
        <w:t xml:space="preserve">norm for the </w:t>
      </w:r>
      <w:r w:rsidR="00B71FE2">
        <w:rPr>
          <w:rFonts w:ascii="Times New Roman" w:hAnsi="Times New Roman" w:cs="Times New Roman"/>
          <w:sz w:val="24"/>
          <w:szCs w:val="24"/>
        </w:rPr>
        <w:t xml:space="preserve">fluid-structure </w:t>
      </w:r>
      <w:r w:rsidRPr="00E01936">
        <w:rPr>
          <w:rFonts w:ascii="Times New Roman" w:hAnsi="Times New Roman" w:cs="Times New Roman"/>
          <w:sz w:val="24"/>
          <w:szCs w:val="24"/>
        </w:rPr>
        <w:t xml:space="preserve">coupled system bounded </w:t>
      </w:r>
      <w:r w:rsidR="00B71FE2">
        <w:rPr>
          <w:rFonts w:ascii="Times New Roman" w:hAnsi="Times New Roman" w:cs="Times New Roman"/>
          <w:sz w:val="24"/>
          <w:szCs w:val="24"/>
        </w:rPr>
        <w:t>by the</w:t>
      </w:r>
      <w:r w:rsidR="007D1902">
        <w:rPr>
          <w:rFonts w:ascii="Times New Roman" w:hAnsi="Times New Roman" w:cs="Times New Roman"/>
          <w:sz w:val="24"/>
          <w:szCs w:val="24"/>
        </w:rPr>
        <w:t xml:space="preserve"> </w:t>
      </w:r>
      <w:r w:rsidR="00EB6195">
        <w:rPr>
          <w:rFonts w:ascii="Times New Roman" w:hAnsi="Times New Roman" w:cs="Times New Roman"/>
          <w:sz w:val="24"/>
          <w:szCs w:val="24"/>
        </w:rPr>
        <w:t>flux of mass through</w:t>
      </w:r>
      <w:r w:rsidR="00AF328E">
        <w:rPr>
          <w:rFonts w:ascii="Times New Roman" w:hAnsi="Times New Roman" w:cs="Times New Roman"/>
          <w:sz w:val="24"/>
          <w:szCs w:val="24"/>
        </w:rPr>
        <w:t xml:space="preserve"> the accessible boundary and the initial data</w:t>
      </w:r>
      <w:r w:rsidRPr="00E019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10E5A" w:rsidRPr="00E01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5A"/>
    <w:rsid w:val="00131D19"/>
    <w:rsid w:val="002E0711"/>
    <w:rsid w:val="004D161B"/>
    <w:rsid w:val="005D0AB1"/>
    <w:rsid w:val="0060711D"/>
    <w:rsid w:val="007278B2"/>
    <w:rsid w:val="00741EFB"/>
    <w:rsid w:val="007D1902"/>
    <w:rsid w:val="00821710"/>
    <w:rsid w:val="00A10E5A"/>
    <w:rsid w:val="00A6054D"/>
    <w:rsid w:val="00AF328E"/>
    <w:rsid w:val="00B71FE2"/>
    <w:rsid w:val="00E01936"/>
    <w:rsid w:val="00EB6195"/>
    <w:rsid w:val="00ED1065"/>
    <w:rsid w:val="00F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6A88D-9201-404B-A732-A698E3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Cekin</dc:creator>
  <cp:keywords/>
  <dc:description/>
  <cp:lastModifiedBy>Cekin</cp:lastModifiedBy>
  <cp:revision>7</cp:revision>
  <dcterms:created xsi:type="dcterms:W3CDTF">2016-02-29T15:56:00Z</dcterms:created>
  <dcterms:modified xsi:type="dcterms:W3CDTF">2016-02-29T17:00:00Z</dcterms:modified>
</cp:coreProperties>
</file>